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1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E0F9F" w:rsidTr="008E24DA">
        <w:tc>
          <w:tcPr>
            <w:tcW w:w="3485" w:type="dxa"/>
          </w:tcPr>
          <w:p w:rsidR="00EE0F9F" w:rsidRPr="008B699C" w:rsidRDefault="008E24DA" w:rsidP="008E24DA">
            <w:pPr>
              <w:jc w:val="center"/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 xml:space="preserve">                                     </w:t>
            </w:r>
            <w:r w:rsidR="00EE0F9F" w:rsidRPr="008B699C">
              <w:rPr>
                <w:rFonts w:ascii="Franklin Gothic Demi Cond" w:hAnsi="Franklin Gothic Demi Cond"/>
              </w:rPr>
              <w:t>Zdeněk Dočekal</w:t>
            </w:r>
          </w:p>
        </w:tc>
        <w:tc>
          <w:tcPr>
            <w:tcW w:w="3485" w:type="dxa"/>
          </w:tcPr>
          <w:p w:rsidR="00EE0F9F" w:rsidRDefault="00EE0F9F" w:rsidP="008E24DA">
            <w:pPr>
              <w:jc w:val="center"/>
            </w:pPr>
          </w:p>
        </w:tc>
        <w:tc>
          <w:tcPr>
            <w:tcW w:w="3486" w:type="dxa"/>
          </w:tcPr>
          <w:p w:rsidR="00EE0F9F" w:rsidRPr="008B699C" w:rsidRDefault="00EE0F9F" w:rsidP="008E24DA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>S pomocí členů spolku</w:t>
            </w:r>
          </w:p>
        </w:tc>
      </w:tr>
      <w:tr w:rsidR="00EE0F9F" w:rsidTr="008E24DA">
        <w:tc>
          <w:tcPr>
            <w:tcW w:w="3485" w:type="dxa"/>
          </w:tcPr>
          <w:p w:rsidR="00EE0F9F" w:rsidRPr="008B699C" w:rsidRDefault="008E24DA" w:rsidP="008E24DA">
            <w:pPr>
              <w:jc w:val="center"/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 xml:space="preserve">                                    </w:t>
            </w:r>
            <w:r w:rsidR="00EE0F9F" w:rsidRPr="008B699C">
              <w:rPr>
                <w:rFonts w:ascii="Franklin Gothic Demi Cond" w:hAnsi="Franklin Gothic Demi Cond"/>
              </w:rPr>
              <w:t>IČO: 11002891</w:t>
            </w:r>
          </w:p>
        </w:tc>
        <w:tc>
          <w:tcPr>
            <w:tcW w:w="3485" w:type="dxa"/>
          </w:tcPr>
          <w:p w:rsidR="00EE0F9F" w:rsidRPr="008E24DA" w:rsidRDefault="00EE0F9F" w:rsidP="008E24DA">
            <w:pPr>
              <w:jc w:val="center"/>
              <w:rPr>
                <w:b/>
                <w:sz w:val="40"/>
                <w:szCs w:val="40"/>
              </w:rPr>
            </w:pPr>
            <w:r w:rsidRPr="008E24DA">
              <w:rPr>
                <w:b/>
                <w:sz w:val="40"/>
                <w:szCs w:val="40"/>
              </w:rPr>
              <w:t>POŘÁDÁ</w:t>
            </w:r>
          </w:p>
        </w:tc>
        <w:tc>
          <w:tcPr>
            <w:tcW w:w="3486" w:type="dxa"/>
          </w:tcPr>
          <w:p w:rsidR="00EE0F9F" w:rsidRPr="008B699C" w:rsidRDefault="00EE0F9F" w:rsidP="008E24DA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>TETRA  Žďár nad Sázavou</w:t>
            </w:r>
          </w:p>
        </w:tc>
      </w:tr>
    </w:tbl>
    <w:p w:rsidR="00BF32F2" w:rsidRPr="008B699C" w:rsidRDefault="00B71EDC" w:rsidP="008B699C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2582752</wp:posOffset>
            </wp:positionH>
            <wp:positionV relativeFrom="paragraph">
              <wp:posOffset>-299615</wp:posOffset>
            </wp:positionV>
            <wp:extent cx="1513614" cy="880604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TA logo 2011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614" cy="880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5763794</wp:posOffset>
            </wp:positionH>
            <wp:positionV relativeFrom="paragraph">
              <wp:posOffset>-340680</wp:posOffset>
            </wp:positionV>
            <wp:extent cx="1187968" cy="1162429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EVNÉ LOGO AKVA CZ BMPčisté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968" cy="1162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1822988</wp:posOffset>
            </wp:positionH>
            <wp:positionV relativeFrom="paragraph">
              <wp:posOffset>2372995</wp:posOffset>
            </wp:positionV>
            <wp:extent cx="1279719" cy="1254125"/>
            <wp:effectExtent l="0" t="0" r="0" b="31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ra-Logo_Kop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19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5380137</wp:posOffset>
            </wp:positionH>
            <wp:positionV relativeFrom="paragraph">
              <wp:posOffset>2484755</wp:posOffset>
            </wp:positionV>
            <wp:extent cx="1180224" cy="1026795"/>
            <wp:effectExtent l="0" t="0" r="1270" b="190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ytosel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24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5923070</wp:posOffset>
            </wp:positionH>
            <wp:positionV relativeFrom="paragraph">
              <wp:posOffset>1579019</wp:posOffset>
            </wp:positionV>
            <wp:extent cx="826376" cy="826376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ColorTextBelow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376" cy="82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142080</wp:posOffset>
            </wp:positionH>
            <wp:positionV relativeFrom="paragraph">
              <wp:posOffset>1702676</wp:posOffset>
            </wp:positionV>
            <wp:extent cx="913432" cy="912210"/>
            <wp:effectExtent l="0" t="0" r="127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taj sp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86" cy="916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4D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-207010</wp:posOffset>
            </wp:positionV>
            <wp:extent cx="1104254" cy="108585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ek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54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4DA">
        <w:rPr>
          <w:rFonts w:ascii="Berlin Sans FB Demi" w:hAnsi="Berlin Sans FB Demi"/>
          <w:b/>
          <w:sz w:val="72"/>
          <w:szCs w:val="72"/>
        </w:rPr>
        <w:br/>
      </w:r>
      <w:r w:rsidR="00BF32F2" w:rsidRPr="00BF32F2">
        <w:rPr>
          <w:rFonts w:ascii="Berlin Sans FB Demi" w:hAnsi="Berlin Sans FB Demi"/>
          <w:b/>
          <w:sz w:val="72"/>
          <w:szCs w:val="72"/>
        </w:rPr>
        <w:t>16. AKVA KONGRES</w:t>
      </w:r>
      <w:r w:rsidR="00BF32F2">
        <w:t xml:space="preserve"> </w:t>
      </w:r>
      <w:r w:rsidR="00BF32F2">
        <w:br/>
      </w:r>
      <w:r w:rsidR="00BF32F2" w:rsidRPr="008B699C">
        <w:rPr>
          <w:rFonts w:ascii="Franklin Gothic Demi Cond" w:hAnsi="Franklin Gothic Demi Cond"/>
          <w:b/>
          <w:sz w:val="44"/>
          <w:szCs w:val="44"/>
        </w:rPr>
        <w:t>sobota 22. dubna 2017</w:t>
      </w:r>
      <w:r w:rsidR="00BF32F2" w:rsidRPr="008B699C">
        <w:rPr>
          <w:rFonts w:ascii="Franklin Gothic Demi Cond" w:hAnsi="Franklin Gothic Demi Cond"/>
        </w:rPr>
        <w:br/>
      </w:r>
      <w:r w:rsidR="00BF32F2" w:rsidRPr="008B699C">
        <w:rPr>
          <w:rFonts w:ascii="Franklin Gothic Demi Cond" w:hAnsi="Franklin Gothic Demi Cond"/>
          <w:sz w:val="28"/>
          <w:szCs w:val="28"/>
        </w:rPr>
        <w:t>Hotel Hajčman, Strojírenská 11 Žďár nad Sázavou</w:t>
      </w:r>
      <w:r w:rsidR="00BF32F2" w:rsidRPr="008B699C">
        <w:rPr>
          <w:rFonts w:ascii="Franklin Gothic Demi Cond" w:hAnsi="Franklin Gothic Demi Cond"/>
          <w:sz w:val="28"/>
          <w:szCs w:val="28"/>
        </w:rPr>
        <w:br/>
      </w:r>
      <w:r w:rsidR="00BF32F2" w:rsidRPr="008B699C">
        <w:rPr>
          <w:rFonts w:ascii="Franklin Gothic Demi Cond" w:hAnsi="Franklin Gothic Demi Cond"/>
          <w:sz w:val="24"/>
          <w:szCs w:val="24"/>
        </w:rPr>
        <w:t>Tato tradiční akce se může uskutečnit pouze díky sponzorům:</w:t>
      </w:r>
      <w:r w:rsidR="00BF32F2">
        <w:rPr>
          <w:sz w:val="24"/>
          <w:szCs w:val="24"/>
        </w:rPr>
        <w:br/>
      </w:r>
    </w:p>
    <w:p w:rsidR="002258BE" w:rsidRDefault="00B71EDC" w:rsidP="00BF32F2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151987</wp:posOffset>
            </wp:positionH>
            <wp:positionV relativeFrom="paragraph">
              <wp:posOffset>39370</wp:posOffset>
            </wp:positionV>
            <wp:extent cx="1514475" cy="657225"/>
            <wp:effectExtent l="0" t="0" r="9525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641124_1384252708539399_6736162915075708010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3371456</wp:posOffset>
            </wp:positionH>
            <wp:positionV relativeFrom="paragraph">
              <wp:posOffset>138114</wp:posOffset>
            </wp:positionV>
            <wp:extent cx="1657350" cy="397789"/>
            <wp:effectExtent l="0" t="0" r="0" b="254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9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8BE" w:rsidRDefault="002258BE" w:rsidP="00BF32F2">
      <w:pPr>
        <w:jc w:val="center"/>
      </w:pPr>
    </w:p>
    <w:p w:rsidR="002258BE" w:rsidRDefault="002258BE" w:rsidP="00BF32F2">
      <w:pPr>
        <w:jc w:val="center"/>
      </w:pPr>
    </w:p>
    <w:p w:rsidR="002258BE" w:rsidRPr="008B699C" w:rsidRDefault="008B699C" w:rsidP="00BF32F2">
      <w:pPr>
        <w:jc w:val="center"/>
        <w:rPr>
          <w:rFonts w:ascii="Franklin Gothic Demi Cond" w:hAnsi="Franklin Gothic Demi Cond"/>
          <w:b/>
          <w:sz w:val="28"/>
          <w:szCs w:val="28"/>
        </w:rPr>
      </w:pPr>
      <w:r w:rsidRPr="008B699C">
        <w:rPr>
          <w:rFonts w:ascii="Franklin Gothic Demi Cond" w:hAnsi="Franklin Gothic Demi Cond"/>
          <w:b/>
          <w:sz w:val="28"/>
          <w:szCs w:val="28"/>
        </w:rPr>
        <w:t>PROGRAM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2258BE" w:rsidRPr="008B699C" w:rsidTr="008B699C">
        <w:trPr>
          <w:trHeight w:val="737"/>
        </w:trPr>
        <w:tc>
          <w:tcPr>
            <w:tcW w:w="1413" w:type="dxa"/>
          </w:tcPr>
          <w:p w:rsidR="002258BE" w:rsidRPr="008B699C" w:rsidRDefault="002258BE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  <w:r w:rsidRPr="008B699C">
              <w:rPr>
                <w:rFonts w:ascii="Franklin Gothic Demi Cond" w:hAnsi="Franklin Gothic Demi Cond"/>
                <w:b/>
                <w:sz w:val="30"/>
                <w:szCs w:val="30"/>
              </w:rPr>
              <w:t>10:00</w:t>
            </w:r>
          </w:p>
        </w:tc>
        <w:tc>
          <w:tcPr>
            <w:tcW w:w="9043" w:type="dxa"/>
          </w:tcPr>
          <w:p w:rsidR="002258BE" w:rsidRPr="008B699C" w:rsidRDefault="00AB6FC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  <w:r w:rsidRPr="008B699C">
              <w:rPr>
                <w:rFonts w:ascii="Franklin Gothic Demi Cond" w:hAnsi="Franklin Gothic Demi Cond"/>
                <w:sz w:val="28"/>
                <w:szCs w:val="28"/>
              </w:rPr>
              <w:t>zasedání UNIE AKVARISTŮ ČR – AKVA CZ</w:t>
            </w:r>
          </w:p>
        </w:tc>
      </w:tr>
      <w:tr w:rsidR="00AB6FC5" w:rsidRPr="008B699C" w:rsidTr="008B699C">
        <w:trPr>
          <w:trHeight w:val="737"/>
        </w:trPr>
        <w:tc>
          <w:tcPr>
            <w:tcW w:w="1413" w:type="dxa"/>
          </w:tcPr>
          <w:p w:rsidR="00AB6FC5" w:rsidRPr="008B699C" w:rsidRDefault="00AB6FC5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</w:p>
        </w:tc>
        <w:tc>
          <w:tcPr>
            <w:tcW w:w="9043" w:type="dxa"/>
          </w:tcPr>
          <w:p w:rsidR="00AB6FC5" w:rsidRPr="00C72884" w:rsidRDefault="00C72884" w:rsidP="00C72884">
            <w:pPr>
              <w:rPr>
                <w:rFonts w:ascii="Franklin Gothic Demi Cond" w:hAnsi="Franklin Gothic Demi Cond"/>
                <w:sz w:val="28"/>
                <w:szCs w:val="28"/>
              </w:rPr>
            </w:pPr>
            <w:r>
              <w:rPr>
                <w:rFonts w:ascii="Franklin Gothic Demi Cond" w:hAnsi="Franklin Gothic Demi Cond"/>
                <w:sz w:val="28"/>
                <w:szCs w:val="28"/>
              </w:rPr>
              <w:t xml:space="preserve">       </w:t>
            </w:r>
            <w:r w:rsidR="00AB6FC5" w:rsidRPr="00C72884">
              <w:rPr>
                <w:rFonts w:ascii="Franklin Gothic Demi Cond" w:hAnsi="Franklin Gothic Demi Cond"/>
                <w:b/>
                <w:sz w:val="32"/>
                <w:szCs w:val="32"/>
              </w:rPr>
              <w:t>PŘEDNÁŠKOVÉ ODPOLEDNE S TOMBOLOU</w:t>
            </w:r>
            <w:r w:rsidR="00AB6FC5" w:rsidRPr="00C72884">
              <w:rPr>
                <w:rFonts w:ascii="Franklin Gothic Demi Cond" w:hAnsi="Franklin Gothic Demi Cond"/>
                <w:sz w:val="28"/>
                <w:szCs w:val="28"/>
              </w:rPr>
              <w:br/>
            </w:r>
            <w:r w:rsidRPr="00C72884">
              <w:rPr>
                <w:rFonts w:ascii="Franklin Gothic Demi Cond" w:hAnsi="Franklin Gothic Demi Cond"/>
                <w:sz w:val="28"/>
                <w:szCs w:val="28"/>
              </w:rPr>
              <w:t xml:space="preserve">       </w:t>
            </w:r>
            <w:r w:rsidR="00AB6FC5" w:rsidRPr="00C72884">
              <w:rPr>
                <w:rFonts w:ascii="Franklin Gothic Demi Cond" w:hAnsi="Franklin Gothic Demi Cond"/>
                <w:sz w:val="28"/>
                <w:szCs w:val="28"/>
              </w:rPr>
              <w:t>vstupné na přednášky 60 Kč</w:t>
            </w:r>
          </w:p>
        </w:tc>
      </w:tr>
      <w:tr w:rsidR="002258BE" w:rsidRPr="008B699C" w:rsidTr="008B699C">
        <w:trPr>
          <w:trHeight w:val="737"/>
        </w:trPr>
        <w:tc>
          <w:tcPr>
            <w:tcW w:w="1413" w:type="dxa"/>
          </w:tcPr>
          <w:p w:rsidR="002258BE" w:rsidRPr="008B699C" w:rsidRDefault="002258BE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  <w:r w:rsidRPr="008B699C">
              <w:rPr>
                <w:rFonts w:ascii="Franklin Gothic Demi Cond" w:hAnsi="Franklin Gothic Demi Cond"/>
                <w:b/>
                <w:sz w:val="30"/>
                <w:szCs w:val="30"/>
              </w:rPr>
              <w:t>13:00</w:t>
            </w:r>
          </w:p>
        </w:tc>
        <w:tc>
          <w:tcPr>
            <w:tcW w:w="9043" w:type="dxa"/>
          </w:tcPr>
          <w:p w:rsidR="002258BE" w:rsidRPr="008B699C" w:rsidRDefault="00AB6FC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  <w:r w:rsidRPr="008B699C">
              <w:rPr>
                <w:rFonts w:ascii="Franklin Gothic Demi Cond" w:hAnsi="Franklin Gothic Demi Cond"/>
                <w:sz w:val="28"/>
                <w:szCs w:val="28"/>
              </w:rPr>
              <w:t xml:space="preserve">Slavnostní zahájení prezidentem UNIE </w:t>
            </w:r>
            <w:r w:rsidR="008B699C" w:rsidRPr="008B699C">
              <w:rPr>
                <w:rFonts w:ascii="Franklin Gothic Demi Cond" w:hAnsi="Franklin Gothic Demi Cond"/>
                <w:sz w:val="28"/>
                <w:szCs w:val="28"/>
              </w:rPr>
              <w:t>AKVARISTŮ ČR    prof. MVDr. Petrem 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t>Dvořákem, CSc.</w:t>
            </w:r>
          </w:p>
        </w:tc>
      </w:tr>
      <w:tr w:rsidR="002258BE" w:rsidRPr="008B699C" w:rsidTr="008B699C">
        <w:trPr>
          <w:trHeight w:val="737"/>
        </w:trPr>
        <w:tc>
          <w:tcPr>
            <w:tcW w:w="1413" w:type="dxa"/>
          </w:tcPr>
          <w:p w:rsidR="002258BE" w:rsidRPr="008B699C" w:rsidRDefault="002258BE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  <w:r w:rsidRPr="008B699C">
              <w:rPr>
                <w:rFonts w:ascii="Franklin Gothic Demi Cond" w:hAnsi="Franklin Gothic Demi Cond"/>
                <w:b/>
                <w:sz w:val="30"/>
                <w:szCs w:val="30"/>
              </w:rPr>
              <w:t>13:30</w:t>
            </w:r>
          </w:p>
        </w:tc>
        <w:tc>
          <w:tcPr>
            <w:tcW w:w="9043" w:type="dxa"/>
          </w:tcPr>
          <w:p w:rsidR="002258BE" w:rsidRPr="008B699C" w:rsidRDefault="00AB6FC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  <w:r w:rsidRPr="008B699C">
              <w:rPr>
                <w:rFonts w:ascii="Franklin Gothic Demi Cond" w:hAnsi="Franklin Gothic Demi Cond"/>
                <w:sz w:val="28"/>
                <w:szCs w:val="28"/>
              </w:rPr>
              <w:t>JIHOAMERIČTÍ SUMCI V ČECHÁCH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br/>
              <w:t>přednáší Ing. Milan Tichavský</w:t>
            </w:r>
            <w:r w:rsidR="00640C34">
              <w:rPr>
                <w:rFonts w:ascii="Franklin Gothic Demi Cond" w:hAnsi="Franklin Gothic Demi Cond"/>
                <w:sz w:val="28"/>
                <w:szCs w:val="28"/>
              </w:rPr>
              <w:t xml:space="preserve"> 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t xml:space="preserve"> z Opavy</w:t>
            </w:r>
          </w:p>
        </w:tc>
      </w:tr>
      <w:tr w:rsidR="002258BE" w:rsidRPr="008B699C" w:rsidTr="008B699C">
        <w:trPr>
          <w:trHeight w:val="737"/>
        </w:trPr>
        <w:tc>
          <w:tcPr>
            <w:tcW w:w="1413" w:type="dxa"/>
          </w:tcPr>
          <w:p w:rsidR="002258BE" w:rsidRPr="008B699C" w:rsidRDefault="002258BE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  <w:r w:rsidRPr="008B699C">
              <w:rPr>
                <w:rFonts w:ascii="Franklin Gothic Demi Cond" w:hAnsi="Franklin Gothic Demi Cond"/>
                <w:b/>
                <w:sz w:val="30"/>
                <w:szCs w:val="30"/>
              </w:rPr>
              <w:t>14:45</w:t>
            </w:r>
          </w:p>
        </w:tc>
        <w:tc>
          <w:tcPr>
            <w:tcW w:w="9043" w:type="dxa"/>
          </w:tcPr>
          <w:p w:rsidR="002258BE" w:rsidRPr="008B699C" w:rsidRDefault="00AB6FC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  <w:r w:rsidRPr="008B699C">
              <w:rPr>
                <w:rFonts w:ascii="Franklin Gothic Demi Cond" w:hAnsi="Franklin Gothic Demi Cond"/>
                <w:sz w:val="28"/>
                <w:szCs w:val="28"/>
              </w:rPr>
              <w:t>ECHINODORY V </w:t>
            </w:r>
            <w:r w:rsidR="00640C34">
              <w:rPr>
                <w:rFonts w:ascii="Franklin Gothic Demi Cond" w:hAnsi="Franklin Gothic Demi Cond"/>
                <w:sz w:val="28"/>
                <w:szCs w:val="28"/>
              </w:rPr>
              <w:t>AKVARISTIK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t>E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br/>
            </w:r>
            <w:r w:rsidR="00640C34">
              <w:rPr>
                <w:rFonts w:ascii="Franklin Gothic Demi Cond" w:hAnsi="Franklin Gothic Demi Cond"/>
                <w:sz w:val="28"/>
                <w:szCs w:val="28"/>
              </w:rPr>
              <w:t>přednáší Mgr. Joz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t xml:space="preserve">ef Somogyi, PhD. </w:t>
            </w:r>
            <w:r w:rsidR="00640C34">
              <w:rPr>
                <w:rFonts w:ascii="Franklin Gothic Demi Cond" w:hAnsi="Franklin Gothic Demi Cond"/>
                <w:sz w:val="28"/>
                <w:szCs w:val="28"/>
              </w:rPr>
              <w:t xml:space="preserve"> 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t>z Bratislavy</w:t>
            </w:r>
          </w:p>
        </w:tc>
      </w:tr>
      <w:tr w:rsidR="002258BE" w:rsidRPr="008B699C" w:rsidTr="008B699C">
        <w:trPr>
          <w:trHeight w:val="737"/>
        </w:trPr>
        <w:tc>
          <w:tcPr>
            <w:tcW w:w="1413" w:type="dxa"/>
          </w:tcPr>
          <w:p w:rsidR="002258BE" w:rsidRPr="008B699C" w:rsidRDefault="002258BE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  <w:r w:rsidRPr="008B699C">
              <w:rPr>
                <w:rFonts w:ascii="Franklin Gothic Demi Cond" w:hAnsi="Franklin Gothic Demi Cond"/>
                <w:b/>
                <w:sz w:val="30"/>
                <w:szCs w:val="30"/>
              </w:rPr>
              <w:t>16:00</w:t>
            </w:r>
          </w:p>
        </w:tc>
        <w:tc>
          <w:tcPr>
            <w:tcW w:w="9043" w:type="dxa"/>
          </w:tcPr>
          <w:p w:rsidR="002258BE" w:rsidRPr="008B699C" w:rsidRDefault="00AB6FC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  <w:r w:rsidRPr="008B699C">
              <w:rPr>
                <w:rFonts w:ascii="Franklin Gothic Demi Cond" w:hAnsi="Franklin Gothic Demi Cond"/>
                <w:sz w:val="28"/>
                <w:szCs w:val="28"/>
              </w:rPr>
              <w:t xml:space="preserve">losování TOMBOLY, cena losu 20 Kč </w:t>
            </w:r>
          </w:p>
        </w:tc>
      </w:tr>
      <w:tr w:rsidR="002258BE" w:rsidRPr="008B699C" w:rsidTr="008B699C">
        <w:trPr>
          <w:trHeight w:val="737"/>
        </w:trPr>
        <w:tc>
          <w:tcPr>
            <w:tcW w:w="1413" w:type="dxa"/>
          </w:tcPr>
          <w:p w:rsidR="002258BE" w:rsidRPr="008B699C" w:rsidRDefault="002258BE" w:rsidP="00BF32F2">
            <w:pPr>
              <w:jc w:val="center"/>
              <w:rPr>
                <w:rFonts w:ascii="Franklin Gothic Demi Cond" w:hAnsi="Franklin Gothic Demi Cond"/>
                <w:b/>
                <w:sz w:val="30"/>
                <w:szCs w:val="30"/>
              </w:rPr>
            </w:pPr>
            <w:r w:rsidRPr="008B699C">
              <w:rPr>
                <w:rFonts w:ascii="Franklin Gothic Demi Cond" w:hAnsi="Franklin Gothic Demi Cond"/>
                <w:b/>
                <w:sz w:val="30"/>
                <w:szCs w:val="30"/>
              </w:rPr>
              <w:t>19:00</w:t>
            </w:r>
          </w:p>
        </w:tc>
        <w:tc>
          <w:tcPr>
            <w:tcW w:w="9043" w:type="dxa"/>
          </w:tcPr>
          <w:p w:rsidR="002258BE" w:rsidRPr="008B699C" w:rsidRDefault="00AB6FC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  <w:r w:rsidRPr="008B699C">
              <w:rPr>
                <w:rFonts w:ascii="Franklin Gothic Demi Cond" w:hAnsi="Franklin Gothic Demi Cond"/>
                <w:sz w:val="28"/>
                <w:szCs w:val="28"/>
              </w:rPr>
              <w:t>SLAVNOSTNÍ VEČER PRO PŘÁTELE A PŘÍZNIVCE AKVARISTIKY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br/>
              <w:t>K poslechu a tanci bude hrát David Hamerský.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br/>
              <w:t>Večeře bude podávána formou švédských stolů.</w:t>
            </w:r>
            <w:r w:rsidRPr="008B699C">
              <w:rPr>
                <w:rFonts w:ascii="Franklin Gothic Demi Cond" w:hAnsi="Franklin Gothic Demi Cond"/>
                <w:sz w:val="28"/>
                <w:szCs w:val="28"/>
              </w:rPr>
              <w:br/>
              <w:t>Vstupné na večírek se bude prodávat při vstupu na přednášky v ceně 200 Kč.</w:t>
            </w:r>
          </w:p>
        </w:tc>
      </w:tr>
    </w:tbl>
    <w:tbl>
      <w:tblPr>
        <w:tblStyle w:val="Mkatabulky"/>
        <w:tblpPr w:leftFromText="141" w:rightFromText="141" w:vertAnchor="text" w:horzAnchor="margin" w:tblpY="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96455" w:rsidRPr="008B699C" w:rsidTr="00D96455">
        <w:tc>
          <w:tcPr>
            <w:tcW w:w="10456" w:type="dxa"/>
          </w:tcPr>
          <w:p w:rsidR="00D96455" w:rsidRPr="008B699C" w:rsidRDefault="00D96455" w:rsidP="00D96455">
            <w:pPr>
              <w:rPr>
                <w:rFonts w:ascii="Franklin Gothic Demi Cond" w:hAnsi="Franklin Gothic Demi Cond"/>
                <w:sz w:val="26"/>
                <w:szCs w:val="26"/>
              </w:rPr>
            </w:pPr>
            <w:r w:rsidRPr="008B699C">
              <w:rPr>
                <w:rFonts w:ascii="Franklin Gothic Demi Cond" w:hAnsi="Franklin Gothic Demi Cond"/>
                <w:sz w:val="26"/>
                <w:szCs w:val="26"/>
              </w:rPr>
              <w:t xml:space="preserve">V neděli 23. dubna 2017 bude možnost po osobní domluvě s chovatelem navštívit </w:t>
            </w:r>
            <w:r w:rsidR="00640C34" w:rsidRPr="008B699C">
              <w:rPr>
                <w:rFonts w:ascii="Franklin Gothic Demi Cond" w:hAnsi="Franklin Gothic Demi Cond"/>
                <w:sz w:val="26"/>
                <w:szCs w:val="26"/>
              </w:rPr>
              <w:t xml:space="preserve">od 10:00 </w:t>
            </w:r>
            <w:r w:rsidRPr="008B699C">
              <w:rPr>
                <w:rFonts w:ascii="Franklin Gothic Demi Cond" w:hAnsi="Franklin Gothic Demi Cond"/>
                <w:sz w:val="26"/>
                <w:szCs w:val="26"/>
              </w:rPr>
              <w:t>některé odchovny členů spolku TETRA Žďár nad Sázavou</w:t>
            </w:r>
            <w:r w:rsidR="00640C34">
              <w:rPr>
                <w:rFonts w:ascii="Franklin Gothic Demi Cond" w:hAnsi="Franklin Gothic Demi Cond"/>
                <w:sz w:val="26"/>
                <w:szCs w:val="26"/>
              </w:rPr>
              <w:t>.</w:t>
            </w:r>
          </w:p>
        </w:tc>
      </w:tr>
    </w:tbl>
    <w:tbl>
      <w:tblPr>
        <w:tblStyle w:val="Mkatabulky"/>
        <w:tblpPr w:leftFromText="141" w:rightFromText="141" w:vertAnchor="text" w:horzAnchor="page" w:tblpX="1171" w:tblpY="1417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D96455" w:rsidRPr="008B699C" w:rsidTr="00D9645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  <w:sz w:val="24"/>
                <w:szCs w:val="24"/>
              </w:rPr>
            </w:pPr>
            <w:r w:rsidRPr="008B699C">
              <w:rPr>
                <w:rFonts w:ascii="Franklin Gothic Demi Cond" w:hAnsi="Franklin Gothic Demi Cond"/>
                <w:sz w:val="24"/>
                <w:szCs w:val="24"/>
              </w:rPr>
              <w:t>Možnost ubytování v HOTELU HAJČMAN:</w:t>
            </w:r>
          </w:p>
        </w:tc>
      </w:tr>
      <w:tr w:rsidR="00D96455" w:rsidRPr="008B699C" w:rsidTr="00D9645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>Ubytování je nutno nahlásit do 8. dubna 2017</w:t>
            </w:r>
            <w:r w:rsidR="00640C34">
              <w:rPr>
                <w:rFonts w:ascii="Franklin Gothic Demi Cond" w:hAnsi="Franklin Gothic Demi Cond"/>
              </w:rPr>
              <w:t>.</w:t>
            </w:r>
          </w:p>
        </w:tc>
      </w:tr>
      <w:tr w:rsidR="00D96455" w:rsidRPr="008B699C" w:rsidTr="00D96455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 xml:space="preserve">cena: </w: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>1 lůžkový pokoj + snídaně 880 Kč</w:t>
            </w:r>
          </w:p>
        </w:tc>
      </w:tr>
      <w:tr w:rsidR="00D96455" w:rsidRPr="008B699C" w:rsidTr="00D96455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 xml:space="preserve">2 lůžkový pokoj + 2x snídaně 1330 Kč </w:t>
            </w:r>
          </w:p>
        </w:tc>
      </w:tr>
      <w:tr w:rsidR="00D96455" w:rsidRPr="008B699C" w:rsidTr="00D9645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455" w:rsidRPr="008B699C" w:rsidRDefault="00D96455" w:rsidP="00D96455">
            <w:pPr>
              <w:rPr>
                <w:rFonts w:ascii="Franklin Gothic Demi Cond" w:hAnsi="Franklin Gothic Demi Cond"/>
              </w:rPr>
            </w:pPr>
            <w:r w:rsidRPr="008B699C">
              <w:rPr>
                <w:rFonts w:ascii="Franklin Gothic Demi Cond" w:hAnsi="Franklin Gothic Demi Cond"/>
              </w:rPr>
              <w:t>Kontakt: Zdeněk Dočekal, tel.: 602 886</w:t>
            </w:r>
            <w:r w:rsidR="008B699C" w:rsidRPr="008B699C">
              <w:rPr>
                <w:rFonts w:ascii="Franklin Gothic Demi Cond" w:hAnsi="Franklin Gothic Demi Cond"/>
              </w:rPr>
              <w:t> </w:t>
            </w:r>
            <w:r w:rsidRPr="008B699C">
              <w:rPr>
                <w:rFonts w:ascii="Franklin Gothic Demi Cond" w:hAnsi="Franklin Gothic Demi Cond"/>
              </w:rPr>
              <w:t>828</w:t>
            </w:r>
            <w:r w:rsidR="008B699C" w:rsidRPr="008B699C">
              <w:rPr>
                <w:rFonts w:ascii="Franklin Gothic Demi Cond" w:hAnsi="Franklin Gothic Demi Cond"/>
              </w:rPr>
              <w:t>, email: akvadocekal@seznam.cz</w:t>
            </w:r>
          </w:p>
        </w:tc>
      </w:tr>
    </w:tbl>
    <w:p w:rsidR="002258BE" w:rsidRPr="00D96455" w:rsidRDefault="002258BE" w:rsidP="00BF32F2">
      <w:pPr>
        <w:jc w:val="center"/>
        <w:rPr>
          <w:sz w:val="28"/>
          <w:szCs w:val="28"/>
        </w:rPr>
      </w:pPr>
    </w:p>
    <w:p w:rsidR="00D96455" w:rsidRPr="00D96455" w:rsidRDefault="00D96455">
      <w:pPr>
        <w:rPr>
          <w:sz w:val="28"/>
          <w:szCs w:val="28"/>
        </w:rPr>
      </w:pPr>
      <w:bookmarkStart w:id="0" w:name="_GoBack"/>
      <w:bookmarkEnd w:id="0"/>
    </w:p>
    <w:p w:rsidR="00BF32F2" w:rsidRDefault="00BF32F2" w:rsidP="00BF32F2">
      <w:pPr>
        <w:jc w:val="center"/>
      </w:pPr>
    </w:p>
    <w:sectPr w:rsidR="00BF32F2" w:rsidSect="00EE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CF" w:rsidRDefault="001E19CF" w:rsidP="00EE0F9F">
      <w:pPr>
        <w:spacing w:after="0" w:line="240" w:lineRule="auto"/>
      </w:pPr>
      <w:r>
        <w:separator/>
      </w:r>
    </w:p>
  </w:endnote>
  <w:endnote w:type="continuationSeparator" w:id="0">
    <w:p w:rsidR="001E19CF" w:rsidRDefault="001E19CF" w:rsidP="00EE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CF" w:rsidRDefault="001E19CF" w:rsidP="00EE0F9F">
      <w:pPr>
        <w:spacing w:after="0" w:line="240" w:lineRule="auto"/>
      </w:pPr>
      <w:r>
        <w:separator/>
      </w:r>
    </w:p>
  </w:footnote>
  <w:footnote w:type="continuationSeparator" w:id="0">
    <w:p w:rsidR="001E19CF" w:rsidRDefault="001E19CF" w:rsidP="00EE0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9F"/>
    <w:rsid w:val="001E19CF"/>
    <w:rsid w:val="002258BE"/>
    <w:rsid w:val="00257B39"/>
    <w:rsid w:val="004634E8"/>
    <w:rsid w:val="00640C34"/>
    <w:rsid w:val="008735F0"/>
    <w:rsid w:val="008B699C"/>
    <w:rsid w:val="008E24DA"/>
    <w:rsid w:val="00AB6FC5"/>
    <w:rsid w:val="00B374FD"/>
    <w:rsid w:val="00B71EDC"/>
    <w:rsid w:val="00BF32F2"/>
    <w:rsid w:val="00BF5E80"/>
    <w:rsid w:val="00C72884"/>
    <w:rsid w:val="00D96455"/>
    <w:rsid w:val="00DF50DF"/>
    <w:rsid w:val="00E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5DF1"/>
  <w15:chartTrackingRefBased/>
  <w15:docId w15:val="{8FC963FB-7292-4390-A16E-28C8976D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F9F"/>
  </w:style>
  <w:style w:type="paragraph" w:styleId="Zpat">
    <w:name w:val="footer"/>
    <w:basedOn w:val="Normln"/>
    <w:link w:val="ZpatChar"/>
    <w:uiPriority w:val="99"/>
    <w:unhideWhenUsed/>
    <w:rsid w:val="00EE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F9F"/>
  </w:style>
  <w:style w:type="table" w:styleId="Mkatabulky">
    <w:name w:val="Table Grid"/>
    <w:basedOn w:val="Normlntabulka"/>
    <w:uiPriority w:val="39"/>
    <w:rsid w:val="00EE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F95A-EBC1-4248-9AE9-B07039C9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Kvapil</dc:creator>
  <cp:keywords/>
  <dc:description/>
  <cp:lastModifiedBy>Petr Kvapil</cp:lastModifiedBy>
  <cp:revision>4</cp:revision>
  <cp:lastPrinted>2017-01-30T16:02:00Z</cp:lastPrinted>
  <dcterms:created xsi:type="dcterms:W3CDTF">2017-01-30T15:56:00Z</dcterms:created>
  <dcterms:modified xsi:type="dcterms:W3CDTF">2017-01-30T16:03:00Z</dcterms:modified>
</cp:coreProperties>
</file>